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0E" w:rsidRDefault="00D71541" w:rsidP="00E8240E">
      <w:pPr>
        <w:pStyle w:val="a6"/>
      </w:pPr>
      <w:r>
        <w:rPr>
          <w:noProof/>
        </w:rPr>
        <w:drawing>
          <wp:inline distT="0" distB="0" distL="0" distR="0">
            <wp:extent cx="6010814" cy="9710908"/>
            <wp:effectExtent l="19050" t="0" r="8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49" cy="971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0E" w:rsidRDefault="00E8240E" w:rsidP="00E8240E">
      <w:pPr>
        <w:pStyle w:val="a6"/>
      </w:pPr>
      <w:r>
        <w:rPr>
          <w:rStyle w:val="a8"/>
          <w:b/>
          <w:bCs/>
          <w:u w:val="single"/>
        </w:rPr>
        <w:lastRenderedPageBreak/>
        <w:t>2. Организация питания на пищеблоке.</w:t>
      </w:r>
    </w:p>
    <w:p w:rsidR="00E8240E" w:rsidRDefault="00E8240E" w:rsidP="00E8240E">
      <w:pPr>
        <w:pStyle w:val="a6"/>
      </w:pPr>
      <w:r>
        <w:t xml:space="preserve">2.1. Дети получают </w:t>
      </w:r>
      <w:r w:rsidR="0013298A">
        <w:t xml:space="preserve">четырёхразовое, сбалансированное </w:t>
      </w:r>
      <w:r>
        <w:t xml:space="preserve"> питание.</w:t>
      </w:r>
    </w:p>
    <w:p w:rsidR="00E8240E" w:rsidRDefault="00E8240E" w:rsidP="00E8240E">
      <w:pPr>
        <w:pStyle w:val="a6"/>
      </w:pPr>
      <w:r>
        <w:t>2.2. Объем пищи и выход блюд должны строго соответствовать возрасту ребенка.</w:t>
      </w:r>
    </w:p>
    <w:p w:rsidR="00E8240E" w:rsidRDefault="00E8240E" w:rsidP="00E8240E">
      <w:pPr>
        <w:pStyle w:val="a6"/>
      </w:pPr>
      <w: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E8240E" w:rsidRDefault="00E8240E" w:rsidP="00E8240E">
      <w:pPr>
        <w:pStyle w:val="a6"/>
      </w:pPr>
      <w:r>
        <w:t>2.4. На основе примерного 10-дневного меню ежедневно</w:t>
      </w:r>
      <w:r w:rsidR="0013298A">
        <w:t xml:space="preserve"> старшей медицинской сестрой</w:t>
      </w:r>
      <w:r>
        <w:t xml:space="preserve"> составляется меню-требование на следующий день и утверждается заведующим Учреждением.</w:t>
      </w:r>
    </w:p>
    <w:p w:rsidR="00E8240E" w:rsidRDefault="00E8240E" w:rsidP="00E8240E">
      <w:pPr>
        <w:pStyle w:val="a6"/>
      </w:pPr>
      <w: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среднесуточный набор продуктов для каждой возрастной группы;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объем блюд для этих групп;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нормы физиологических потребностей; 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нормы потерь при холодной и тепловой обработки продуктов;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выход готовых блюд;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нормы взаимозаменяемости продуктов при приготовлении блюд;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данные о химическом составе блюд;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требования Роспотребнадзора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E8240E" w:rsidRDefault="00E8240E" w:rsidP="00E8240E">
      <w:pPr>
        <w:pStyle w:val="a6"/>
      </w:pPr>
      <w: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E8240E" w:rsidRDefault="00E8240E" w:rsidP="00E8240E">
      <w:pPr>
        <w:pStyle w:val="a6"/>
      </w:pPr>
      <w:r>
        <w:t>2.7. 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</w:rPr>
      </w:pPr>
      <w:r>
        <w:t xml:space="preserve">2.8. </w:t>
      </w:r>
      <w:r w:rsidRPr="0013298A">
        <w:rPr>
          <w:rFonts w:ascii="Times New Roman" w:hAnsi="Times New Roman" w:cs="Times New Roman"/>
          <w:sz w:val="24"/>
        </w:rPr>
        <w:t xml:space="preserve">Меню-требование является основным документом для приготовления пищи на 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</w:rPr>
      </w:pPr>
      <w:r w:rsidRPr="0013298A">
        <w:rPr>
          <w:rFonts w:ascii="Times New Roman" w:hAnsi="Times New Roman" w:cs="Times New Roman"/>
          <w:sz w:val="24"/>
        </w:rPr>
        <w:t>пищеблоке.</w:t>
      </w:r>
    </w:p>
    <w:p w:rsidR="00E8240E" w:rsidRDefault="00E8240E" w:rsidP="00E8240E">
      <w:pPr>
        <w:pStyle w:val="a6"/>
      </w:pPr>
      <w:r>
        <w:t>2.9. Вносить изменения в утвержденное меню-раскладку без согласования с заведующим Учреждением запрещается.</w:t>
      </w:r>
    </w:p>
    <w:p w:rsidR="00E8240E" w:rsidRDefault="00E8240E" w:rsidP="00E8240E">
      <w:pPr>
        <w:pStyle w:val="a6"/>
      </w:pPr>
      <w:r>
        <w:t>2.10. При необходимости внесения изменения в меню (несвоевременный завоз продуктов, недоброкачественность продукта)</w:t>
      </w:r>
      <w:r w:rsidR="0013298A">
        <w:t xml:space="preserve"> старшей медицинской сестрой</w:t>
      </w:r>
      <w:r>
        <w:t xml:space="preserve"> составляется объяснительная с указанием причины.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E8240E" w:rsidRDefault="00E8240E" w:rsidP="00E8240E">
      <w:pPr>
        <w:pStyle w:val="a6"/>
      </w:pPr>
      <w:r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E8240E" w:rsidRDefault="00E8240E" w:rsidP="00E8240E">
      <w:pPr>
        <w:pStyle w:val="a6"/>
      </w:pPr>
      <w:r>
        <w:lastRenderedPageBreak/>
        <w:t xml:space="preserve">2.12. Ежедневно </w:t>
      </w:r>
      <w:r w:rsidR="0013298A">
        <w:t xml:space="preserve">медицинского работника здравоохранения ршей медицинской сестрой </w:t>
      </w:r>
      <w:r>
        <w:t>ведется учет питающихся детей и сотрудников с занесением данных в Табель посещаемости воспитанников.</w:t>
      </w:r>
    </w:p>
    <w:p w:rsidR="00E8240E" w:rsidRDefault="00E8240E" w:rsidP="00E8240E">
      <w:pPr>
        <w:pStyle w:val="a6"/>
      </w:pPr>
      <w:r>
        <w:t>2.13. Старшая медицинская сестра обязан</w:t>
      </w:r>
      <w:r w:rsidR="0013298A">
        <w:t>а</w:t>
      </w:r>
      <w:r>
        <w:t xml:space="preserve"> присутствовать при закладке основных продуктов в котел и проверять блюда на выходе.</w:t>
      </w:r>
    </w:p>
    <w:p w:rsidR="00E8240E" w:rsidRDefault="00E8240E" w:rsidP="00E8240E">
      <w:pPr>
        <w:pStyle w:val="a6"/>
      </w:pPr>
      <w:r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E8240E" w:rsidRDefault="00E8240E" w:rsidP="00E8240E">
      <w:pPr>
        <w:pStyle w:val="a6"/>
      </w:pPr>
      <w:r>
        <w:t xml:space="preserve">2.15. Выдавать готовую пищу с пищеблока следует только с разрешения </w:t>
      </w:r>
      <w:r w:rsidR="0013298A">
        <w:t>старшей медицинской сестры</w:t>
      </w:r>
      <w:r>
        <w:t>, после снятия им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E8240E" w:rsidRDefault="00E8240E" w:rsidP="00E8240E">
      <w:pPr>
        <w:pStyle w:val="a6"/>
      </w:pPr>
      <w:r>
        <w:t xml:space="preserve">2.16. В целях профилактики гиповитаминозов, непосредственно перед раздачей, </w:t>
      </w:r>
      <w:r w:rsidR="0013298A">
        <w:t xml:space="preserve">старшей медицинской сестрой </w:t>
      </w:r>
      <w:r>
        <w:t xml:space="preserve"> осуществляется  С-витаминизация III-го блюда.</w:t>
      </w:r>
    </w:p>
    <w:p w:rsidR="00E8240E" w:rsidRDefault="00E8240E" w:rsidP="00E8240E">
      <w:pPr>
        <w:pStyle w:val="a6"/>
      </w:pPr>
      <w: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E8240E" w:rsidRDefault="00E8240E" w:rsidP="00E8240E">
      <w:pPr>
        <w:pStyle w:val="a6"/>
      </w:pPr>
      <w:r>
        <w:t>2.18. Помещение пищеблока должно быть оборудовано вытяжной вентиляцией.</w:t>
      </w:r>
    </w:p>
    <w:p w:rsidR="00E8240E" w:rsidRDefault="00E8240E" w:rsidP="00E8240E">
      <w:pPr>
        <w:pStyle w:val="a6"/>
      </w:pPr>
      <w:r>
        <w:rPr>
          <w:rStyle w:val="a8"/>
          <w:b/>
          <w:bCs/>
          <w:u w:val="single"/>
        </w:rPr>
        <w:t>3. Организация питания детей в группах.</w:t>
      </w:r>
    </w:p>
    <w:p w:rsidR="00E8240E" w:rsidRDefault="00E8240E" w:rsidP="00E8240E">
      <w:pPr>
        <w:pStyle w:val="a6"/>
      </w:pPr>
      <w:r>
        <w:t>3.1. Работа по организации питания детей в группах осуществляется под руководством воспитателя и заключается:</w:t>
      </w:r>
    </w:p>
    <w:p w:rsidR="00E8240E" w:rsidRDefault="00E8240E" w:rsidP="00E8240E">
      <w:pPr>
        <w:pStyle w:val="a6"/>
      </w:pPr>
      <w:r>
        <w:t>- в создании безопасных условий при подготовке и во время приема пищи;</w:t>
      </w:r>
    </w:p>
    <w:p w:rsidR="00E8240E" w:rsidRDefault="00E8240E" w:rsidP="00E8240E">
      <w:pPr>
        <w:pStyle w:val="a6"/>
      </w:pPr>
      <w:r>
        <w:t>- в воспитании культурно-гигиенических навыков во время приема пищи детьми.</w:t>
      </w:r>
    </w:p>
    <w:p w:rsidR="00E8240E" w:rsidRDefault="00E8240E" w:rsidP="00E8240E">
      <w:pPr>
        <w:pStyle w:val="a6"/>
      </w:pPr>
      <w:r>
        <w:t xml:space="preserve">3.2. Получение пищи на группы осуществляется </w:t>
      </w:r>
      <w:r w:rsidR="0013298A">
        <w:t xml:space="preserve">помощниками  воспитателя </w:t>
      </w:r>
      <w:r>
        <w:t xml:space="preserve"> по графику, утвержденному заведующим Учреждения.</w:t>
      </w:r>
    </w:p>
    <w:p w:rsidR="00E8240E" w:rsidRDefault="00E8240E" w:rsidP="00E8240E">
      <w:pPr>
        <w:pStyle w:val="a6"/>
      </w:pPr>
      <w:r>
        <w:t>3.3. Привлекать детей к получению пищи с пищеблока категорически запрещается.</w:t>
      </w:r>
    </w:p>
    <w:p w:rsidR="00E8240E" w:rsidRDefault="00E8240E" w:rsidP="00E8240E">
      <w:pPr>
        <w:pStyle w:val="a6"/>
      </w:pPr>
      <w:r>
        <w:t xml:space="preserve">3.4. Пред раздачей пищи детям младший воспитатель обязан:  </w:t>
      </w:r>
    </w:p>
    <w:p w:rsidR="008B2B16" w:rsidRPr="008B2B16" w:rsidRDefault="008B2B16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- проветрить помещение;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- промыть столы горячей водой с мылом;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 - тщательно вымыть руки;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 - надеть специальную одежду для получения и раздачи пищи;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 - сервировать столы в соответствии с приемом пищи.</w:t>
      </w:r>
    </w:p>
    <w:p w:rsidR="00E8240E" w:rsidRDefault="00E8240E" w:rsidP="00E8240E">
      <w:pPr>
        <w:pStyle w:val="a6"/>
      </w:pPr>
      <w:r>
        <w:t>3.5. К сервировке столов могут привлекаться дети с 4-х лет.</w:t>
      </w:r>
    </w:p>
    <w:p w:rsidR="00E8240E" w:rsidRDefault="00E8240E" w:rsidP="00E8240E">
      <w:pPr>
        <w:pStyle w:val="a6"/>
      </w:pPr>
      <w:r>
        <w:t>3.6. Во время раздачи пищи категорически запрещается нахождение детей в обеденной зоне.</w:t>
      </w:r>
    </w:p>
    <w:p w:rsidR="00E8240E" w:rsidRDefault="00E8240E" w:rsidP="00E8240E">
      <w:pPr>
        <w:pStyle w:val="a6"/>
      </w:pPr>
      <w:r>
        <w:t>3.7. Подача блюд и прием пищи в обед осуществляется в следующем порядке: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lastRenderedPageBreak/>
        <w:t> - во время сервировки столов на столы ставятся хлебные тарелки с хлебом, салфетницы (начиная со 2-ой младшей группы);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 - разливают третье блюдо;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подается салат;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дети рассаживаются за столы и начинают прием пищи с салата порционных овощей;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по мере употребления детьми блюда, младший воспитатель убирает со столов салатники;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дети приступают к приему первого блюда;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по окончании, младший воспитатель убирает со столов тарелки из-под первого блюда;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 xml:space="preserve">- подается второе блюдо и порционные овощи; 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прием пищи заканчивается приемом третьего блюда.</w:t>
      </w:r>
    </w:p>
    <w:p w:rsidR="00E8240E" w:rsidRDefault="00E8240E" w:rsidP="00E8240E">
      <w:pPr>
        <w:pStyle w:val="a6"/>
      </w:pPr>
      <w:r>
        <w:t>3.8. Прием пищи воспитателем и детьми может осуществляться одновременно</w:t>
      </w:r>
      <w:r w:rsidR="008B2B16">
        <w:t xml:space="preserve"> в группах дошкольного возраста</w:t>
      </w:r>
      <w:r>
        <w:t>.</w:t>
      </w:r>
    </w:p>
    <w:p w:rsidR="00E8240E" w:rsidRDefault="00E8240E" w:rsidP="00E8240E">
      <w:pPr>
        <w:pStyle w:val="a6"/>
      </w:pPr>
      <w:r>
        <w:t>3.9.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E8240E" w:rsidRDefault="00E8240E" w:rsidP="00E8240E">
      <w:pPr>
        <w:pStyle w:val="a6"/>
      </w:pPr>
      <w:r>
        <w:rPr>
          <w:u w:val="single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E8240E" w:rsidRDefault="00E8240E" w:rsidP="00E8240E">
      <w:pPr>
        <w:pStyle w:val="a6"/>
      </w:pPr>
      <w:r>
        <w:t>4.1. К началу календарного года заведующим Учреждения издается приказ о назначении ответственного за питание, определяет его функциональные обязанности.</w:t>
      </w:r>
    </w:p>
    <w:p w:rsidR="00E8240E" w:rsidRDefault="00E8240E" w:rsidP="00E8240E">
      <w:pPr>
        <w:pStyle w:val="a6"/>
      </w:pPr>
      <w:r>
        <w:t>4.</w:t>
      </w:r>
      <w:r w:rsidR="008B2B16">
        <w:t>2</w:t>
      </w:r>
      <w:r>
        <w:t>. Ежедневно ответственный за питание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E8240E" w:rsidRDefault="00E8240E" w:rsidP="00E8240E">
      <w:pPr>
        <w:pStyle w:val="a6"/>
      </w:pPr>
      <w:r>
        <w:t>4.</w:t>
      </w:r>
      <w:r w:rsidR="008B2B16">
        <w:t>3</w:t>
      </w:r>
      <w:r>
        <w:t>. На следующий день в 08.00 часов воспитатели подают сведения о фактическом присутствии детей в группах медицинскому работнику здравоохранения, который оформляет заявку и передает ее на пищеблок.</w:t>
      </w:r>
    </w:p>
    <w:p w:rsidR="00E8240E" w:rsidRDefault="00E8240E" w:rsidP="00E8240E">
      <w:pPr>
        <w:pStyle w:val="a6"/>
      </w:pPr>
      <w:r>
        <w:t>4.</w:t>
      </w:r>
      <w:r w:rsidR="008B2B16">
        <w:t>4</w:t>
      </w:r>
      <w: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E8240E" w:rsidRDefault="00E8240E" w:rsidP="00E8240E">
      <w:pPr>
        <w:pStyle w:val="a6"/>
      </w:pPr>
      <w:r>
        <w:t>4.</w:t>
      </w:r>
      <w:r w:rsidR="008B2B16">
        <w:t xml:space="preserve">5. </w:t>
      </w:r>
      <w:r>
        <w:t xml:space="preserve">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E8240E" w:rsidRDefault="00E8240E" w:rsidP="00E8240E">
      <w:pPr>
        <w:pStyle w:val="a6"/>
      </w:pPr>
      <w:r>
        <w:t>4.</w:t>
      </w:r>
      <w:r w:rsidR="008B2B16">
        <w:t>6</w:t>
      </w:r>
      <w:r>
        <w:t>. С последующим приемом пищи (обед, полдник, ужин)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 - мясо, куры, 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 - овощи, если они прошли тепловую обработку;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 - продукты, у которых срок реализации не позволяет их дальнейшее хранение.</w:t>
      </w:r>
      <w:r w:rsidRPr="008B2B16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E8240E" w:rsidRDefault="00E8240E" w:rsidP="00E8240E">
      <w:pPr>
        <w:pStyle w:val="a6"/>
      </w:pPr>
      <w:r>
        <w:t>4.</w:t>
      </w:r>
      <w:r w:rsidR="008B2B16">
        <w:t>7</w:t>
      </w:r>
      <w:r>
        <w:t xml:space="preserve">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</w:p>
    <w:p w:rsidR="00E8240E" w:rsidRDefault="00E8240E" w:rsidP="00E8240E">
      <w:pPr>
        <w:pStyle w:val="a6"/>
      </w:pPr>
      <w:r>
        <w:lastRenderedPageBreak/>
        <w:t>4.</w:t>
      </w:r>
      <w:r w:rsidR="008B2B16">
        <w:t>8</w:t>
      </w:r>
      <w:r>
        <w:t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>
        <w:rPr>
          <w:rStyle w:val="a8"/>
          <w:b/>
          <w:bCs/>
        </w:rPr>
        <w:t> </w:t>
      </w:r>
    </w:p>
    <w:p w:rsidR="00E8240E" w:rsidRDefault="00E8240E" w:rsidP="00E8240E">
      <w:pPr>
        <w:pStyle w:val="a6"/>
      </w:pPr>
      <w:r>
        <w:t>4.</w:t>
      </w:r>
      <w:r w:rsidR="008B2B16">
        <w:t>9</w:t>
      </w:r>
      <w: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8240E" w:rsidRDefault="00E8240E" w:rsidP="00E8240E">
      <w:pPr>
        <w:pStyle w:val="a6"/>
      </w:pPr>
      <w:r>
        <w:t>4.1</w:t>
      </w:r>
      <w:r w:rsidR="008B2B16">
        <w:t>0</w:t>
      </w:r>
      <w:r>
        <w:t>. Начисление оплаты за питание производится бухгалтерией на основании Табеля посещаемости, который заполняет старшая медицинская сестра. Число детодней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E8240E" w:rsidRDefault="00E8240E" w:rsidP="00E8240E">
      <w:pPr>
        <w:pStyle w:val="a6"/>
      </w:pPr>
      <w:r>
        <w:t>4.1</w:t>
      </w:r>
      <w:r w:rsidR="008B2B16">
        <w:t>1</w:t>
      </w:r>
      <w:r>
        <w:t>. Расходы  по обеспечению питания детей включаются в оплату родителям, размер которой устанавливается решением Учредителя.</w:t>
      </w:r>
    </w:p>
    <w:p w:rsidR="00E8240E" w:rsidRDefault="00E8240E" w:rsidP="00E8240E">
      <w:pPr>
        <w:pStyle w:val="a6"/>
      </w:pPr>
      <w:r>
        <w:t>4.1</w:t>
      </w:r>
      <w:r w:rsidR="008B2B16">
        <w:t>3</w:t>
      </w:r>
      <w:r>
        <w:t>. Нормативная стоимость питания детей определяется Учредителем.</w:t>
      </w:r>
    </w:p>
    <w:p w:rsidR="00E8240E" w:rsidRDefault="00E8240E" w:rsidP="00E8240E">
      <w:pPr>
        <w:pStyle w:val="a6"/>
      </w:pPr>
      <w:r>
        <w:t>4.1</w:t>
      </w:r>
      <w:r w:rsidR="008B2B16">
        <w:t>4</w:t>
      </w:r>
      <w: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E8240E" w:rsidRDefault="00E8240E" w:rsidP="00E8240E">
      <w:pPr>
        <w:pStyle w:val="a6"/>
      </w:pPr>
      <w:r>
        <w:t>4.1</w:t>
      </w:r>
      <w:r w:rsidR="008B2B16">
        <w:t>5</w:t>
      </w:r>
      <w: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E8240E" w:rsidRDefault="00E8240E" w:rsidP="00E8240E">
      <w:pPr>
        <w:pStyle w:val="a6"/>
      </w:pPr>
      <w:r>
        <w:rPr>
          <w:rStyle w:val="a8"/>
          <w:b/>
          <w:bCs/>
          <w:u w:val="single"/>
        </w:rPr>
        <w:t>5. Контроль за организацией питания в Учреждении.</w:t>
      </w:r>
    </w:p>
    <w:p w:rsidR="00E8240E" w:rsidRDefault="00E8240E" w:rsidP="00E8240E">
      <w:pPr>
        <w:pStyle w:val="a6"/>
      </w:pPr>
      <w:r>
        <w:t xml:space="preserve"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E8240E" w:rsidRDefault="00E8240E" w:rsidP="00E8240E">
      <w:pPr>
        <w:pStyle w:val="a6"/>
      </w:pPr>
      <w: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E8240E" w:rsidRDefault="00E8240E" w:rsidP="00E8240E">
      <w:pPr>
        <w:pStyle w:val="a6"/>
      </w:pPr>
      <w:r>
        <w:lastRenderedPageBreak/>
        <w:t>5.3. При наличии отдельных эпизодических замен в рационе питания дополнительно, к перечисленным выше формам контроля за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E8240E" w:rsidRDefault="00E8240E" w:rsidP="00E8240E">
      <w:pPr>
        <w:pStyle w:val="a6"/>
      </w:pPr>
      <w:r>
        <w:t>5.4. В случае,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E8240E" w:rsidRDefault="00E8240E" w:rsidP="00E8240E">
      <w:pPr>
        <w:pStyle w:val="a6"/>
      </w:pPr>
      <w:r>
        <w:t>5.5. Администрацией совместно с</w:t>
      </w:r>
      <w:r w:rsidR="00D25BED">
        <w:t>о</w:t>
      </w:r>
      <w:r w:rsidR="0013298A">
        <w:t xml:space="preserve"> </w:t>
      </w:r>
      <w:r w:rsidR="00D25BED">
        <w:t xml:space="preserve">старшей медсестрой </w:t>
      </w:r>
      <w:r>
        <w:t xml:space="preserve"> разрабатывается план контроля за организацией питания в Учреждении </w:t>
      </w:r>
      <w:r w:rsidR="00D25BED">
        <w:t>в рамках производственного контроля.</w:t>
      </w:r>
    </w:p>
    <w:p w:rsidR="00E8240E" w:rsidRDefault="00E8240E" w:rsidP="00E8240E">
      <w:pPr>
        <w:pStyle w:val="a6"/>
      </w:pPr>
      <w:r>
        <w:t xml:space="preserve">5.6. С целью обеспечения открытости работы по организации питания детей в Учреждении, к участию в контроле привлекаются члены </w:t>
      </w:r>
      <w:r w:rsidR="0013298A">
        <w:t>родительского комитета.</w:t>
      </w:r>
    </w:p>
    <w:p w:rsidR="00E8240E" w:rsidRDefault="00643B00" w:rsidP="00E8240E">
      <w:pPr>
        <w:spacing w:line="177" w:lineRule="atLeast"/>
        <w:rPr>
          <w:rFonts w:ascii="inherit" w:hAnsi="inherit" w:cs="Arial"/>
          <w:color w:val="0000FF"/>
          <w:sz w:val="15"/>
          <w:szCs w:val="15"/>
          <w:bdr w:val="none" w:sz="0" w:space="0" w:color="auto" w:frame="1"/>
        </w:rPr>
      </w:pPr>
      <w:r>
        <w:rPr>
          <w:rFonts w:ascii="inherit" w:hAnsi="inherit" w:cs="Arial"/>
          <w:sz w:val="15"/>
          <w:szCs w:val="15"/>
        </w:rPr>
        <w:fldChar w:fldCharType="begin"/>
      </w:r>
      <w:r w:rsidR="00E8240E">
        <w:rPr>
          <w:rFonts w:ascii="inherit" w:hAnsi="inherit" w:cs="Arial"/>
          <w:sz w:val="15"/>
          <w:szCs w:val="15"/>
        </w:rPr>
        <w:instrText xml:space="preserve"> HYPERLINK "http://www.gismeteo.ru/city/daily/3979/" \o "</w:instrText>
      </w:r>
      <w:r w:rsidR="00E8240E">
        <w:rPr>
          <w:rFonts w:ascii="inherit" w:hAnsi="inherit" w:cs="Arial" w:hint="eastAsia"/>
          <w:sz w:val="15"/>
          <w:szCs w:val="15"/>
        </w:rPr>
        <w:instrText>Погода</w:instrText>
      </w:r>
      <w:r w:rsidR="00E8240E">
        <w:rPr>
          <w:rFonts w:ascii="inherit" w:hAnsi="inherit" w:cs="Arial"/>
          <w:sz w:val="15"/>
          <w:szCs w:val="15"/>
        </w:rPr>
        <w:instrText xml:space="preserve"> </w:instrText>
      </w:r>
      <w:r w:rsidR="00E8240E">
        <w:rPr>
          <w:rFonts w:ascii="inherit" w:hAnsi="inherit" w:cs="Arial" w:hint="eastAsia"/>
          <w:sz w:val="15"/>
          <w:szCs w:val="15"/>
        </w:rPr>
        <w:instrText>в</w:instrText>
      </w:r>
      <w:r w:rsidR="00E8240E">
        <w:rPr>
          <w:rFonts w:ascii="inherit" w:hAnsi="inherit" w:cs="Arial"/>
          <w:sz w:val="15"/>
          <w:szCs w:val="15"/>
        </w:rPr>
        <w:instrText xml:space="preserve"> </w:instrText>
      </w:r>
      <w:r w:rsidR="00E8240E">
        <w:rPr>
          <w:rFonts w:ascii="inherit" w:hAnsi="inherit" w:cs="Arial" w:hint="eastAsia"/>
          <w:sz w:val="15"/>
          <w:szCs w:val="15"/>
        </w:rPr>
        <w:instrText>Ухте</w:instrText>
      </w:r>
      <w:r w:rsidR="00E8240E">
        <w:rPr>
          <w:rFonts w:ascii="inherit" w:hAnsi="inherit" w:cs="Arial"/>
          <w:sz w:val="15"/>
          <w:szCs w:val="15"/>
        </w:rPr>
        <w:instrText xml:space="preserve">" \t "_blank" </w:instrText>
      </w:r>
      <w:r>
        <w:rPr>
          <w:rFonts w:ascii="inherit" w:hAnsi="inherit" w:cs="Arial"/>
          <w:sz w:val="15"/>
          <w:szCs w:val="15"/>
        </w:rPr>
        <w:fldChar w:fldCharType="separate"/>
      </w:r>
    </w:p>
    <w:p w:rsidR="00E8240E" w:rsidRDefault="00643B00" w:rsidP="00E8240E">
      <w:pPr>
        <w:shd w:val="clear" w:color="auto" w:fill="FFFFFF"/>
        <w:spacing w:line="177" w:lineRule="atLeast"/>
        <w:rPr>
          <w:rFonts w:ascii="inherit" w:hAnsi="inherit" w:cs="Arial"/>
          <w:color w:val="0F000F"/>
          <w:sz w:val="15"/>
          <w:szCs w:val="15"/>
        </w:rPr>
      </w:pPr>
      <w:r>
        <w:rPr>
          <w:rFonts w:ascii="inherit" w:hAnsi="inherit" w:cs="Arial"/>
          <w:sz w:val="15"/>
          <w:szCs w:val="15"/>
        </w:rPr>
        <w:fldChar w:fldCharType="end"/>
      </w:r>
    </w:p>
    <w:sectPr w:rsidR="00E8240E" w:rsidSect="00D833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2D" w:rsidRDefault="00FB392D" w:rsidP="00D25BED">
      <w:pPr>
        <w:spacing w:after="0" w:line="240" w:lineRule="auto"/>
      </w:pPr>
      <w:r>
        <w:separator/>
      </w:r>
    </w:p>
  </w:endnote>
  <w:endnote w:type="continuationSeparator" w:id="1">
    <w:p w:rsidR="00FB392D" w:rsidRDefault="00FB392D" w:rsidP="00D2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ED" w:rsidRDefault="00D25B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2D" w:rsidRDefault="00FB392D" w:rsidP="00D25BED">
      <w:pPr>
        <w:spacing w:after="0" w:line="240" w:lineRule="auto"/>
      </w:pPr>
      <w:r>
        <w:separator/>
      </w:r>
    </w:p>
  </w:footnote>
  <w:footnote w:type="continuationSeparator" w:id="1">
    <w:p w:rsidR="00FB392D" w:rsidRDefault="00FB392D" w:rsidP="00D2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85"/>
    <w:multiLevelType w:val="multilevel"/>
    <w:tmpl w:val="026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7E7C"/>
    <w:multiLevelType w:val="multilevel"/>
    <w:tmpl w:val="09B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0E"/>
    <w:rsid w:val="0013298A"/>
    <w:rsid w:val="001C2A78"/>
    <w:rsid w:val="002A5D29"/>
    <w:rsid w:val="00364C21"/>
    <w:rsid w:val="00484895"/>
    <w:rsid w:val="0060590E"/>
    <w:rsid w:val="00627F06"/>
    <w:rsid w:val="00643B00"/>
    <w:rsid w:val="006B19FA"/>
    <w:rsid w:val="007A6581"/>
    <w:rsid w:val="008A4F25"/>
    <w:rsid w:val="008B2B16"/>
    <w:rsid w:val="008E0A61"/>
    <w:rsid w:val="009A7D66"/>
    <w:rsid w:val="00B17E2E"/>
    <w:rsid w:val="00BF4E5C"/>
    <w:rsid w:val="00C673D7"/>
    <w:rsid w:val="00C86563"/>
    <w:rsid w:val="00D25BED"/>
    <w:rsid w:val="00D71541"/>
    <w:rsid w:val="00D833B8"/>
    <w:rsid w:val="00E8240E"/>
    <w:rsid w:val="00FB392D"/>
    <w:rsid w:val="00FB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B8"/>
  </w:style>
  <w:style w:type="paragraph" w:styleId="1">
    <w:name w:val="heading 1"/>
    <w:basedOn w:val="a"/>
    <w:link w:val="10"/>
    <w:uiPriority w:val="9"/>
    <w:qFormat/>
    <w:rsid w:val="00605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5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240E"/>
    <w:rPr>
      <w:b/>
      <w:bCs/>
    </w:rPr>
  </w:style>
  <w:style w:type="character" w:styleId="a8">
    <w:name w:val="Emphasis"/>
    <w:basedOn w:val="a0"/>
    <w:uiPriority w:val="20"/>
    <w:qFormat/>
    <w:rsid w:val="00E8240E"/>
    <w:rPr>
      <w:i/>
      <w:iCs/>
    </w:rPr>
  </w:style>
  <w:style w:type="character" w:customStyle="1" w:styleId="paddingright2">
    <w:name w:val="paddingright2"/>
    <w:basedOn w:val="a0"/>
    <w:rsid w:val="00E8240E"/>
    <w:rPr>
      <w:rFonts w:ascii="inherit" w:hAnsi="inherit" w:hint="default"/>
      <w:bdr w:val="none" w:sz="0" w:space="0" w:color="auto" w:frame="1"/>
    </w:rPr>
  </w:style>
  <w:style w:type="table" w:styleId="a9">
    <w:name w:val="Table Grid"/>
    <w:basedOn w:val="a1"/>
    <w:uiPriority w:val="59"/>
    <w:rsid w:val="00E8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240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D2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BED"/>
  </w:style>
  <w:style w:type="paragraph" w:styleId="ad">
    <w:name w:val="footer"/>
    <w:basedOn w:val="a"/>
    <w:link w:val="ae"/>
    <w:uiPriority w:val="99"/>
    <w:unhideWhenUsed/>
    <w:rsid w:val="00D2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3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D500"/>
                        <w:left w:val="single" w:sz="6" w:space="0" w:color="FFD500"/>
                        <w:bottom w:val="single" w:sz="6" w:space="0" w:color="FFD500"/>
                        <w:right w:val="single" w:sz="6" w:space="0" w:color="FFD500"/>
                      </w:divBdr>
                      <w:divsChild>
                        <w:div w:id="14601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82342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7708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</cp:revision>
  <cp:lastPrinted>2014-06-10T08:18:00Z</cp:lastPrinted>
  <dcterms:created xsi:type="dcterms:W3CDTF">2014-06-10T08:20:00Z</dcterms:created>
  <dcterms:modified xsi:type="dcterms:W3CDTF">2014-06-10T08:25:00Z</dcterms:modified>
</cp:coreProperties>
</file>