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24" w:rsidRPr="00F261D7" w:rsidRDefault="00CB5C24" w:rsidP="00CB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261D7">
        <w:rPr>
          <w:rFonts w:ascii="Times New Roman" w:hAnsi="Times New Roman" w:cs="Times New Roman"/>
          <w:b/>
          <w:sz w:val="28"/>
          <w:szCs w:val="28"/>
        </w:rPr>
        <w:t xml:space="preserve"> пространства </w:t>
      </w:r>
    </w:p>
    <w:p w:rsidR="00CB5C24" w:rsidRPr="00F261D7" w:rsidRDefault="00CB5C24" w:rsidP="00CB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7">
        <w:rPr>
          <w:rFonts w:ascii="Times New Roman" w:hAnsi="Times New Roman" w:cs="Times New Roman"/>
          <w:b/>
          <w:sz w:val="28"/>
          <w:szCs w:val="28"/>
        </w:rPr>
        <w:t>В МДОУ № 5 «Радуга»</w:t>
      </w:r>
    </w:p>
    <w:tbl>
      <w:tblPr>
        <w:tblStyle w:val="a4"/>
        <w:tblW w:w="5000" w:type="pct"/>
        <w:tblLook w:val="04A0"/>
      </w:tblPr>
      <w:tblGrid>
        <w:gridCol w:w="2483"/>
        <w:gridCol w:w="2335"/>
        <w:gridCol w:w="4753"/>
      </w:tblGrid>
      <w:tr w:rsidR="00CB5C24" w:rsidRPr="00F261D7" w:rsidTr="00FB64F8">
        <w:tc>
          <w:tcPr>
            <w:tcW w:w="1215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компоненты образовательной среды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Зоны, требующие развития</w:t>
            </w: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Мероприятия по улучшению</w:t>
            </w:r>
          </w:p>
        </w:tc>
      </w:tr>
      <w:tr w:rsidR="00CB5C24" w:rsidRPr="00F261D7" w:rsidTr="00FB64F8">
        <w:tc>
          <w:tcPr>
            <w:tcW w:w="1215" w:type="pct"/>
          </w:tcPr>
          <w:p w:rsidR="00CB5C24" w:rsidRPr="00F261D7" w:rsidRDefault="00CB5C24" w:rsidP="00CB5C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«Предметно-пространственная среда» 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«Связанное с детьми оформление пространства»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«Центры уединения»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«Книги и иллюстрации»  </w:t>
            </w: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Организовать места в помещениях групп для демонстрации творческих проявлений воспитанников.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Провести проектирование пространства групп с учетом совместимости детской деятельности</w:t>
            </w:r>
            <w:proofErr w:type="gramStart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End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ихие, подвижные игры)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Создать в ДОУ библиотеку по обмену книг «</w:t>
            </w:r>
            <w:proofErr w:type="spellStart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Книговорот</w:t>
            </w:r>
            <w:proofErr w:type="spellEnd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  <w:tr w:rsidR="00CB5C24" w:rsidRPr="00F261D7" w:rsidTr="00FB64F8">
        <w:tc>
          <w:tcPr>
            <w:tcW w:w="1215" w:type="pct"/>
          </w:tcPr>
          <w:p w:rsidR="00CB5C24" w:rsidRPr="00F261D7" w:rsidRDefault="00CB5C24" w:rsidP="00CB5C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«Присмотр и уход за детьми» 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«Сон / отдых»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Организовать конкурс проектов «Преобразование спальных комнат»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Подбор и приобретение необходимых игрушек, дидактических пособий, детской и игровой мебели и игровых уголков.</w:t>
            </w:r>
          </w:p>
        </w:tc>
      </w:tr>
      <w:tr w:rsidR="00CB5C24" w:rsidRPr="00F261D7" w:rsidTr="00FB64F8">
        <w:tc>
          <w:tcPr>
            <w:tcW w:w="1215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«Речь и мышление»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«Использование речи для развития мыслительных навыков». </w:t>
            </w: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Провести семинар-практикум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«Какие вопросы задавать детям»;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«Речевые игры из кармана «Лупа», «Микрофон», «Подзорная труба».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 в форме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педагогической мастерской «Интересные формы с детьми по речевому развитию».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Конкурс методических находок: «Современные формы работы по речевому развитию детей»</w:t>
            </w:r>
          </w:p>
        </w:tc>
      </w:tr>
      <w:tr w:rsidR="00CB5C24" w:rsidRPr="00F261D7" w:rsidTr="00FB64F8">
        <w:tc>
          <w:tcPr>
            <w:tcW w:w="1215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«Виды активности»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«Содействие принятию многообразия»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«Природа/наука»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«Музыка/движение»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«Искусство»</w:t>
            </w: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Добавить в образовательную среду материалы </w:t>
            </w:r>
            <w:proofErr w:type="spellStart"/>
            <w:proofErr w:type="gramStart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представляющие иные культуры.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В летний период организовать сбор природного материала для насыщения образовательной среды, составления гербариев, коллекций.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«Разнообразие шумовых колористических инструментов Карла </w:t>
            </w:r>
            <w:proofErr w:type="spellStart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Орфа</w:t>
            </w:r>
            <w:proofErr w:type="spellEnd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Конкурс-выставка «Музыкальные инструменты своими руками».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Семинар-практикум «Расширение образовательного пространства для творческих проявлений дошкольников».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совет Тема: «Организация и развитие игровой деятельности </w:t>
            </w:r>
            <w:proofErr w:type="gramStart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дошкольников</w:t>
            </w:r>
            <w:proofErr w:type="gramEnd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и руководство ею»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Семинар: «Зачем ребенку сюжетно-ролевая игра»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Консультации: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«Методы и приемы руководства сюжетно-ролевой игрой в ДОУ»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 «Роль воспитателя в организации игровой деятельности детей»</w:t>
            </w:r>
          </w:p>
        </w:tc>
      </w:tr>
      <w:tr w:rsidR="00CB5C24" w:rsidRPr="00F261D7" w:rsidTr="00FB64F8">
        <w:tc>
          <w:tcPr>
            <w:tcW w:w="1215" w:type="pct"/>
          </w:tcPr>
          <w:p w:rsidR="00CB5C24" w:rsidRPr="00F261D7" w:rsidRDefault="00CB5C24" w:rsidP="00CB5C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«Взаимодействие» 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«Взаимодействие детей друг с другом»</w:t>
            </w: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Педсовет: «Инновационные идеи в развитии коммуникативных компетентностей дошкольников»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Семинар-практикум «Детские конфликты и как их решать»</w:t>
            </w:r>
          </w:p>
        </w:tc>
      </w:tr>
      <w:tr w:rsidR="00CB5C24" w:rsidRPr="00F261D7" w:rsidTr="00FB64F8">
        <w:tc>
          <w:tcPr>
            <w:tcW w:w="1215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«Структурирование программы»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«Распорядок дня»</w:t>
            </w: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Гибкий подход к организации режима дня»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Семинар-практикум: «Логика построения планирования работы воспитателя ДОУ»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Мастер-класс: </w:t>
            </w:r>
          </w:p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«Образовательные технологии программы «</w:t>
            </w:r>
            <w:proofErr w:type="spellStart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ПРОдетей</w:t>
            </w:r>
            <w:proofErr w:type="spellEnd"/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» в работе с дошкольниками»</w:t>
            </w:r>
          </w:p>
        </w:tc>
      </w:tr>
      <w:tr w:rsidR="00CB5C24" w:rsidRPr="00F261D7" w:rsidTr="00FB64F8">
        <w:tc>
          <w:tcPr>
            <w:tcW w:w="1215" w:type="pct"/>
          </w:tcPr>
          <w:p w:rsidR="00CB5C24" w:rsidRPr="00F261D7" w:rsidRDefault="00CB5C24" w:rsidP="00CB5C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6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«Родители и персонал» </w:t>
            </w:r>
          </w:p>
        </w:tc>
        <w:tc>
          <w:tcPr>
            <w:tcW w:w="1142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«Условия для удовлетворения личных потребностей персонала»</w:t>
            </w:r>
          </w:p>
        </w:tc>
        <w:tc>
          <w:tcPr>
            <w:tcW w:w="2643" w:type="pct"/>
          </w:tcPr>
          <w:p w:rsidR="00CB5C24" w:rsidRPr="00F261D7" w:rsidRDefault="00CB5C24" w:rsidP="00FB64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1D7">
              <w:rPr>
                <w:rFonts w:ascii="Times New Roman" w:hAnsi="Times New Roman" w:cs="Times New Roman"/>
                <w:sz w:val="24"/>
                <w:szCs w:val="28"/>
              </w:rPr>
              <w:t>Организовать в ДОУ «уголки» для отдыха персонала.</w:t>
            </w:r>
          </w:p>
        </w:tc>
      </w:tr>
    </w:tbl>
    <w:p w:rsidR="00CB5C24" w:rsidRPr="00F261D7" w:rsidRDefault="00CB5C24" w:rsidP="00CB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C24" w:rsidRPr="00F261D7" w:rsidSect="00E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348"/>
    <w:multiLevelType w:val="hybridMultilevel"/>
    <w:tmpl w:val="2E2E0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5C24"/>
    <w:rsid w:val="00B2058B"/>
    <w:rsid w:val="00CB5C24"/>
    <w:rsid w:val="00E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4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24"/>
    <w:pPr>
      <w:ind w:left="720"/>
      <w:contextualSpacing/>
    </w:pPr>
  </w:style>
  <w:style w:type="table" w:styleId="a4">
    <w:name w:val="Table Grid"/>
    <w:basedOn w:val="a1"/>
    <w:uiPriority w:val="39"/>
    <w:rsid w:val="00CB5C2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Hewlett-Packard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2020-12-03T19:08:00Z</dcterms:created>
  <dcterms:modified xsi:type="dcterms:W3CDTF">2020-12-03T19:09:00Z</dcterms:modified>
</cp:coreProperties>
</file>