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B" w:rsidRPr="003863F6" w:rsidRDefault="0064446B" w:rsidP="0064446B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</w:pPr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>Комплекс артикуляционных упражнений для подготовки язычка</w:t>
      </w:r>
    </w:p>
    <w:p w:rsidR="0075493A" w:rsidRPr="003863F6" w:rsidRDefault="0064446B" w:rsidP="0064446B">
      <w:pPr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</w:pPr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>к постановке «свистящих »звуков С</w:t>
      </w:r>
      <w:proofErr w:type="gramStart"/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>,З</w:t>
      </w:r>
      <w:proofErr w:type="gramEnd"/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 xml:space="preserve">, </w:t>
      </w:r>
      <w:proofErr w:type="spellStart"/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>Сь</w:t>
      </w:r>
      <w:proofErr w:type="spellEnd"/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 xml:space="preserve">, </w:t>
      </w:r>
      <w:proofErr w:type="spellStart"/>
      <w:r w:rsidRPr="003863F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</w:rPr>
        <w:t>Зь</w:t>
      </w:r>
      <w:proofErr w:type="spellEnd"/>
    </w:p>
    <w:p w:rsidR="0064446B" w:rsidRDefault="0064446B" w:rsidP="0064446B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46B">
        <w:rPr>
          <w:rFonts w:ascii="Times New Roman" w:hAnsi="Times New Roman" w:cs="Times New Roman"/>
          <w:sz w:val="32"/>
          <w:szCs w:val="32"/>
        </w:rPr>
        <w:t>Для того,</w:t>
      </w:r>
      <w:r w:rsidR="003863F6">
        <w:rPr>
          <w:rFonts w:ascii="Times New Roman" w:hAnsi="Times New Roman" w:cs="Times New Roman"/>
          <w:sz w:val="32"/>
          <w:szCs w:val="32"/>
        </w:rPr>
        <w:t xml:space="preserve"> чтобы ребёнок</w:t>
      </w:r>
      <w:r>
        <w:rPr>
          <w:rFonts w:ascii="Times New Roman" w:hAnsi="Times New Roman" w:cs="Times New Roman"/>
          <w:sz w:val="32"/>
          <w:szCs w:val="32"/>
        </w:rPr>
        <w:t xml:space="preserve"> овладел звуками С, </w:t>
      </w:r>
      <w:proofErr w:type="gramStart"/>
      <w:r w:rsidRPr="0064446B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64446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64446B">
        <w:rPr>
          <w:rFonts w:ascii="Times New Roman" w:hAnsi="Times New Roman" w:cs="Times New Roman"/>
          <w:sz w:val="32"/>
          <w:szCs w:val="32"/>
        </w:rPr>
        <w:t xml:space="preserve"> необходимо научить язычок точно выполнять пока ещё сложные движения. Выработке </w:t>
      </w:r>
      <w:bookmarkStart w:id="0" w:name="_GoBack"/>
      <w:bookmarkEnd w:id="0"/>
      <w:r w:rsidRPr="0064446B">
        <w:rPr>
          <w:rFonts w:ascii="Times New Roman" w:hAnsi="Times New Roman" w:cs="Times New Roman"/>
          <w:sz w:val="32"/>
          <w:szCs w:val="32"/>
        </w:rPr>
        <w:t>необходимых навыков способствует данная артикуляционная гимнастика.</w:t>
      </w:r>
    </w:p>
    <w:p w:rsidR="00570942" w:rsidRPr="0064446B" w:rsidRDefault="00570942" w:rsidP="0064446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tbl>
      <w:tblPr>
        <w:tblStyle w:val="a4"/>
        <w:tblW w:w="108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Накажем непослушный язык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</w:pP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</w:pP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1387366" cy="1387366"/>
                  <wp:effectExtent l="19050" t="0" r="3284" b="0"/>
                  <wp:docPr id="13" name="Рисунок 1" descr="C:\Users\Asus\Pictures\logoped2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ped2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499" cy="139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Выработать умение, расслабив мышцы языка, удерживать язык </w:t>
            </w:r>
            <w:proofErr w:type="gram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широким</w:t>
            </w:r>
            <w:proofErr w:type="gram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распластанным.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Приоткрываем рот, кладём язык на нижнюю губу и, пошлепывая его губами, произносим слоги </w:t>
            </w:r>
            <w:proofErr w:type="spell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пя-пя-пя</w:t>
            </w:r>
            <w:proofErr w:type="spell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... Удерживать широкий язык в таком положении при открытом ротике под счет от 2 до 5-10.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чтобы малыш не закусывал нижнюю губу. Края языка касались уголков рта.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Блинчик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126365</wp:posOffset>
                  </wp:positionV>
                  <wp:extent cx="1610995" cy="1639570"/>
                  <wp:effectExtent l="19050" t="0" r="8255" b="0"/>
                  <wp:wrapSquare wrapText="bothSides"/>
                  <wp:docPr id="8" name="Рисунок 2" descr="http://ds2483.msk.ru/pic/logoped2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Вырабатывать умение удерживать язык в спокойном, расслабленном положении.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Улыбнувшись, приоткрываем рот, и кладём язык на нижнюю губу.  В таком положении удерживаем широкий язык при открытом ротике под счет от 2 до 5-10.Боковые края языка касаются углов рта.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чтобы малыш не напрягал губы и не закусывал нижнюю губу.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4446B" w:rsidRPr="00F50F16" w:rsidTr="00570942">
        <w:trPr>
          <w:trHeight w:val="3934"/>
        </w:trPr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Почистим зубки</w:t>
            </w:r>
          </w:p>
          <w:p w:rsidR="0064446B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134620</wp:posOffset>
                  </wp:positionV>
                  <wp:extent cx="1617345" cy="1591945"/>
                  <wp:effectExtent l="19050" t="0" r="1905" b="0"/>
                  <wp:wrapSquare wrapText="bothSides"/>
                  <wp:docPr id="3" name="Рисунок 3" descr="http://ds2483.msk.ru/pic/logoped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59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Научить малыша удерживать кончик языка за нижними зубами. 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Открываем рот достаточно широко и кончиком языка «чистим» нижние зубы с внутренней стороны, делая движения языком вправо и влево, а затем снизу вверх. 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</w:t>
            </w:r>
            <w:r w:rsidRPr="00F50F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 бы губы были в улыбке, а верхние и нижние зубы хорошо видны. Двигая кончиком языка из стороны в сторону, следим, чтобы он находился у десен, а не скользил по верхнему краю зубов. Двигая языком снизу вверх, помним о том, что кончик языка должен быть широким и начинал движение от корней нижних зубов. Следим, чтобы нижняя челюсть была неподвижна.</w:t>
            </w:r>
          </w:p>
          <w:p w:rsidR="00570942" w:rsidRPr="00F50F16" w:rsidRDefault="00570942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644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942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Заборчик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line">
                    <wp:posOffset>274320</wp:posOffset>
                  </wp:positionV>
                  <wp:extent cx="1444625" cy="1178560"/>
                  <wp:effectExtent l="19050" t="0" r="3175" b="0"/>
                  <wp:wrapSquare wrapText="bothSides"/>
                  <wp:docPr id="9" name="Рисунок 4" descr="http://ds2483.msk.ru/pic/logoped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Выработать умение держать губы в улыбке, обнажая нижние и верхние передние зубы. 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</w:t>
            </w:r>
            <w:proofErr w:type="gramStart"/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лыбнуться</w:t>
            </w:r>
            <w:proofErr w:type="spell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так, чтобы были видны передние верхние и нижние зубы. Удерживать в таком положении губы под счет от 2 до 5-10.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Трубочка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219710</wp:posOffset>
                  </wp:positionV>
                  <wp:extent cx="1467485" cy="898525"/>
                  <wp:effectExtent l="19050" t="0" r="0" b="0"/>
                  <wp:wrapSquare wrapText="bothSides"/>
                  <wp:docPr id="10" name="Рисунок 5" descr="http://ds2483.msk.ru/pic/logoped2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Выработать умение удерживать губы </w:t>
            </w:r>
            <w:proofErr w:type="gram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вытянутыми</w:t>
            </w:r>
            <w:proofErr w:type="gram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вперед.</w:t>
            </w: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Вытянуть сомкнутые губы вперёд трубочкой. Удерживать в таком положении под счет от 2 до 5-10.</w:t>
            </w: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570942" w:rsidRPr="00F50F16" w:rsidRDefault="00570942" w:rsidP="00570942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570942">
            <w:pPr>
              <w:pStyle w:val="article"/>
              <w:spacing w:before="0" w:after="0"/>
              <w:ind w:hanging="10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Мыльные пузыри</w:t>
            </w:r>
          </w:p>
          <w:p w:rsidR="0064446B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635</wp:posOffset>
                  </wp:positionH>
                  <wp:positionV relativeFrom="line">
                    <wp:posOffset>249555</wp:posOffset>
                  </wp:positionV>
                  <wp:extent cx="1352550" cy="1551305"/>
                  <wp:effectExtent l="19050" t="0" r="0" b="0"/>
                  <wp:wrapSquare wrapText="bothSides"/>
                  <wp:docPr id="11" name="Рисунок 6" descr="http://ds2483.msk.ru/pic/logoped2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570942" w:rsidRPr="00F50F16" w:rsidRDefault="00570942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70942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Вырабатывать длительную, направленную воздушную струю.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Оборудование.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Нам понадобится флакон мыльных пузырей.</w:t>
            </w:r>
          </w:p>
          <w:p w:rsidR="00570942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</w:t>
            </w:r>
            <w:r w:rsidRPr="00F50F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Вытянем губы вперед трубочкой и длительно подуем. </w:t>
            </w: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Важно,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чтобы малыш не надувал щеки, для этого их можно слегка придерживать пальцами. Кроме того, обязательно напоминаем ребёнку, что дышать нужно носом, а выдыхать через рот. Выдувать мыльные пузыри необходимо на одном выдохе.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570942" w:rsidRPr="00F50F16" w:rsidRDefault="00570942" w:rsidP="00570942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570942">
            <w:pPr>
              <w:pStyle w:val="article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Забей мяч в ворота</w:t>
            </w:r>
          </w:p>
          <w:p w:rsidR="0064446B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740410</wp:posOffset>
                  </wp:positionV>
                  <wp:extent cx="1476375" cy="1047750"/>
                  <wp:effectExtent l="19050" t="0" r="9525" b="0"/>
                  <wp:wrapSquare wrapText="bothSides"/>
                  <wp:docPr id="12" name="Рисунок 7" descr="http://ds2483.msk.ru/pic/logoped2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570942" w:rsidRPr="00F50F16" w:rsidRDefault="00570942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570942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Вырабатывать плавную, длительную, воздушную струю, идущую посередине языка.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Оборудование.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Нам понадобится ватный шарик или мяч от пинг-понга, импровизированные ворота. Данное упражнение можно делать лёжа на полу, на животе, или сидя за столом.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Улыбнувшись, положим широкий кончик языка на нижнюю губу и, как бы произнося длительно звук ф, пытаемся забить ватный шарик в ворота.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чтобы малыш не закусывал нижнюю губу и не надувал щёки. Весь воздух должен проходить по центру язычка.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570942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64446B" w:rsidRPr="00F50F16" w:rsidRDefault="0064446B" w:rsidP="0064446B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4446B" w:rsidRPr="00F50F16" w:rsidRDefault="0064446B" w:rsidP="0064446B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50F16">
        <w:rPr>
          <w:rStyle w:val="a3"/>
          <w:rFonts w:ascii="Times New Roman" w:hAnsi="Times New Roman" w:cs="Times New Roman"/>
          <w:sz w:val="24"/>
          <w:szCs w:val="24"/>
        </w:rPr>
        <w:t>Желаю успеха!</w:t>
      </w:r>
    </w:p>
    <w:p w:rsidR="0064446B" w:rsidRPr="00F50F16" w:rsidRDefault="0064446B" w:rsidP="0064446B">
      <w:pPr>
        <w:pStyle w:val="article"/>
        <w:rPr>
          <w:rFonts w:ascii="Times New Roman" w:hAnsi="Times New Roman"/>
          <w:color w:val="auto"/>
        </w:rPr>
      </w:pPr>
      <w:r w:rsidRPr="00F50F16">
        <w:rPr>
          <w:rFonts w:ascii="Times New Roman" w:hAnsi="Times New Roman"/>
          <w:color w:val="auto"/>
        </w:rPr>
        <w:t> </w:t>
      </w:r>
    </w:p>
    <w:p w:rsidR="0064446B" w:rsidRPr="00F50F16" w:rsidRDefault="0064446B" w:rsidP="0064446B">
      <w:pPr>
        <w:pStyle w:val="article"/>
        <w:spacing w:after="300"/>
        <w:rPr>
          <w:rFonts w:ascii="Times New Roman" w:hAnsi="Times New Roman"/>
          <w:color w:val="auto"/>
        </w:rPr>
      </w:pPr>
    </w:p>
    <w:p w:rsidR="0064446B" w:rsidRDefault="0064446B" w:rsidP="0064446B">
      <w:pPr>
        <w:pStyle w:val="article"/>
      </w:pPr>
      <w:r>
        <w:t> </w:t>
      </w:r>
    </w:p>
    <w:p w:rsidR="0064446B" w:rsidRDefault="0064446B" w:rsidP="0064446B"/>
    <w:sectPr w:rsidR="0064446B" w:rsidSect="0064446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B"/>
    <w:rsid w:val="000316AD"/>
    <w:rsid w:val="003863F6"/>
    <w:rsid w:val="00506DF7"/>
    <w:rsid w:val="00570942"/>
    <w:rsid w:val="0064446B"/>
    <w:rsid w:val="0075493A"/>
    <w:rsid w:val="007C2CA7"/>
    <w:rsid w:val="00F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46B"/>
    <w:rPr>
      <w:b/>
      <w:bCs/>
    </w:rPr>
  </w:style>
  <w:style w:type="table" w:styleId="a4">
    <w:name w:val="Table Grid"/>
    <w:basedOn w:val="a1"/>
    <w:uiPriority w:val="59"/>
    <w:rsid w:val="0064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446B"/>
    <w:rPr>
      <w:i/>
      <w:iCs/>
    </w:rPr>
  </w:style>
  <w:style w:type="paragraph" w:customStyle="1" w:styleId="article">
    <w:name w:val="article"/>
    <w:basedOn w:val="a"/>
    <w:rsid w:val="0064446B"/>
    <w:pPr>
      <w:spacing w:before="107" w:after="107" w:line="240" w:lineRule="auto"/>
      <w:ind w:left="107" w:right="107" w:firstLine="360"/>
      <w:jc w:val="both"/>
    </w:pPr>
    <w:rPr>
      <w:rFonts w:ascii="Verdana" w:eastAsia="Times New Roman" w:hAnsi="Verdana" w:cs="Times New Roman"/>
      <w:color w:val="0E4949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4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46B"/>
    <w:rPr>
      <w:b/>
      <w:bCs/>
    </w:rPr>
  </w:style>
  <w:style w:type="table" w:styleId="a4">
    <w:name w:val="Table Grid"/>
    <w:basedOn w:val="a1"/>
    <w:uiPriority w:val="59"/>
    <w:rsid w:val="0064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446B"/>
    <w:rPr>
      <w:i/>
      <w:iCs/>
    </w:rPr>
  </w:style>
  <w:style w:type="paragraph" w:customStyle="1" w:styleId="article">
    <w:name w:val="article"/>
    <w:basedOn w:val="a"/>
    <w:rsid w:val="0064446B"/>
    <w:pPr>
      <w:spacing w:before="107" w:after="107" w:line="240" w:lineRule="auto"/>
      <w:ind w:left="107" w:right="107" w:firstLine="360"/>
      <w:jc w:val="both"/>
    </w:pPr>
    <w:rPr>
      <w:rFonts w:ascii="Verdana" w:eastAsia="Times New Roman" w:hAnsi="Verdana" w:cs="Times New Roman"/>
      <w:color w:val="0E4949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4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6C78-D860-4D9A-A980-4F9E5B0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Забелкина</cp:lastModifiedBy>
  <cp:revision>3</cp:revision>
  <dcterms:created xsi:type="dcterms:W3CDTF">2019-12-15T10:44:00Z</dcterms:created>
  <dcterms:modified xsi:type="dcterms:W3CDTF">2020-02-24T14:20:00Z</dcterms:modified>
</cp:coreProperties>
</file>